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F7" w:rsidRDefault="00F53F36">
      <w:r w:rsidRPr="00F53F36">
        <w:rPr>
          <w:rFonts w:hint="eastAsia"/>
        </w:rPr>
        <w:t xml:space="preserve">       </w:t>
      </w:r>
      <w:r w:rsidRPr="00F53F36">
        <w:rPr>
          <w:rFonts w:hint="eastAsia"/>
        </w:rPr>
        <w:t>变更股权结构的，应当按照本细则第七条规定，提供相关股权材料。</w:t>
      </w:r>
      <w:r w:rsidRPr="00F53F36">
        <w:rPr>
          <w:rFonts w:hint="eastAsia"/>
        </w:rPr>
        <w:t xml:space="preserve">       </w:t>
      </w:r>
      <w:r w:rsidRPr="00F53F36">
        <w:rPr>
          <w:rFonts w:hint="eastAsia"/>
        </w:rPr>
        <w:t>申请者为企业法人的，除应当提交本细则第六条规定的申请材料外，还应当提供下列股权相关材料：</w:t>
      </w:r>
      <w:r w:rsidRPr="00F53F36">
        <w:rPr>
          <w:rFonts w:hint="eastAsia"/>
        </w:rPr>
        <w:t xml:space="preserve">    </w:t>
      </w:r>
      <w:r w:rsidRPr="00F53F36">
        <w:rPr>
          <w:rFonts w:hint="eastAsia"/>
        </w:rPr>
        <w:t>（一）股权结构图。包括股东名称、股权比例、出资方式、出资时间等信息。股东为非自然人主体的，须逐级追溯到自然人、事业单位以及国有独资公司</w:t>
      </w:r>
      <w:r w:rsidRPr="00F53F36">
        <w:rPr>
          <w:rFonts w:hint="eastAsia"/>
        </w:rPr>
        <w:t xml:space="preserve">, </w:t>
      </w:r>
      <w:r w:rsidRPr="00F53F36">
        <w:rPr>
          <w:rFonts w:hint="eastAsia"/>
        </w:rPr>
        <w:t>并就实际控制人情况作出说明。股权结构图需加盖单位公章，并由法定代表人签字；</w:t>
      </w:r>
      <w:r w:rsidRPr="00F53F36">
        <w:rPr>
          <w:rFonts w:hint="eastAsia"/>
        </w:rPr>
        <w:t xml:space="preserve">    </w:t>
      </w:r>
      <w:r w:rsidRPr="00F53F36">
        <w:rPr>
          <w:rFonts w:hint="eastAsia"/>
        </w:rPr>
        <w:t>（二）股东证明材料。股东为自然人的，须提供身份证明材料；股东为非自然人主体的，须提供该主体的名称、组织形式、法定代表人等材料；</w:t>
      </w:r>
      <w:r w:rsidRPr="00F53F36">
        <w:rPr>
          <w:rFonts w:hint="eastAsia"/>
        </w:rPr>
        <w:t xml:space="preserve">    </w:t>
      </w:r>
      <w:r w:rsidRPr="00F53F36">
        <w:rPr>
          <w:rFonts w:hint="eastAsia"/>
        </w:rPr>
        <w:t>（三）公司章程。包括公司章程及历次修改决议；</w:t>
      </w:r>
      <w:r w:rsidRPr="00F53F36">
        <w:rPr>
          <w:rFonts w:hint="eastAsia"/>
        </w:rPr>
        <w:t xml:space="preserve">    </w:t>
      </w:r>
      <w:r w:rsidRPr="00F53F36">
        <w:rPr>
          <w:rFonts w:hint="eastAsia"/>
        </w:rPr>
        <w:t>（四）无外资承诺书。申请者对股权结构图中所有股东均不含外资成分作出的书面承诺；</w:t>
      </w:r>
      <w:r w:rsidRPr="00F53F36">
        <w:rPr>
          <w:rFonts w:hint="eastAsia"/>
        </w:rPr>
        <w:t xml:space="preserve">    </w:t>
      </w:r>
      <w:r w:rsidRPr="00F53F36">
        <w:rPr>
          <w:rFonts w:hint="eastAsia"/>
        </w:rPr>
        <w:t>（五）专业机构意见书。律师事务所或会计师事务所就上述股权材料的真实性、准确性、完整性出具的书面证明，包括验资报告、法律意见书等材料。</w:t>
      </w:r>
    </w:p>
    <w:sectPr w:rsidR="00F11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F7" w:rsidRDefault="00F11FF7" w:rsidP="00F53F36">
      <w:r>
        <w:separator/>
      </w:r>
    </w:p>
  </w:endnote>
  <w:endnote w:type="continuationSeparator" w:id="1">
    <w:p w:rsidR="00F11FF7" w:rsidRDefault="00F11FF7" w:rsidP="00F5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F7" w:rsidRDefault="00F11FF7" w:rsidP="00F53F36">
      <w:r>
        <w:separator/>
      </w:r>
    </w:p>
  </w:footnote>
  <w:footnote w:type="continuationSeparator" w:id="1">
    <w:p w:rsidR="00F11FF7" w:rsidRDefault="00F11FF7" w:rsidP="00F53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F36"/>
    <w:rsid w:val="00780DCD"/>
    <w:rsid w:val="00F11FF7"/>
    <w:rsid w:val="00F5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2019-10-29T03:48:00Z</dcterms:created>
  <dcterms:modified xsi:type="dcterms:W3CDTF">2019-10-29T06:46:00Z</dcterms:modified>
</cp:coreProperties>
</file>