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B484" w14:textId="77777777" w:rsidR="001F74DF" w:rsidRPr="00EC5ECB" w:rsidRDefault="001F74DF" w:rsidP="001F74DF">
      <w:pPr>
        <w:adjustRightInd w:val="0"/>
        <w:snapToGrid w:val="0"/>
        <w:spacing w:line="500" w:lineRule="exact"/>
        <w:ind w:firstLine="880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</w:p>
    <w:p w14:paraId="4C91E69F" w14:textId="77777777" w:rsidR="001F74DF" w:rsidRPr="00EC5ECB" w:rsidRDefault="001F74DF" w:rsidP="001F74DF">
      <w:pPr>
        <w:adjustRightInd w:val="0"/>
        <w:snapToGrid w:val="0"/>
        <w:spacing w:line="640" w:lineRule="exact"/>
        <w:ind w:firstLine="880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 w:rsidRPr="005830CD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×××劳动人事争议仲裁委员会</w:t>
      </w:r>
    </w:p>
    <w:p w14:paraId="14494438" w14:textId="77777777" w:rsidR="001F74DF" w:rsidRPr="00EC5ECB" w:rsidRDefault="001F74DF" w:rsidP="001F74DF">
      <w:pPr>
        <w:adjustRightInd w:val="0"/>
        <w:snapToGrid w:val="0"/>
        <w:spacing w:line="640" w:lineRule="exact"/>
        <w:ind w:firstLine="880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 w:rsidRPr="005830CD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受理通知书</w:t>
      </w:r>
    </w:p>
    <w:p w14:paraId="59CAE5BE" w14:textId="77777777" w:rsidR="001F74DF" w:rsidRPr="00EC5ECB" w:rsidRDefault="001F74DF" w:rsidP="001F74DF">
      <w:pPr>
        <w:adjustRightInd w:val="0"/>
        <w:snapToGrid w:val="0"/>
        <w:spacing w:line="640" w:lineRule="exact"/>
        <w:ind w:firstLine="880"/>
        <w:jc w:val="center"/>
        <w:rPr>
          <w:rFonts w:ascii="方正小标宋简体" w:eastAsia="方正小标宋简体" w:hAnsi="宋体" w:cs="方正小标宋简体" w:hint="eastAsia"/>
          <w:bCs/>
          <w:sz w:val="44"/>
          <w:szCs w:val="44"/>
        </w:rPr>
      </w:pPr>
    </w:p>
    <w:p w14:paraId="57DC9C37" w14:textId="77777777" w:rsidR="001F74DF" w:rsidRPr="005830CD" w:rsidRDefault="001F74DF" w:rsidP="001F74DF">
      <w:pPr>
        <w:spacing w:line="600" w:lineRule="exact"/>
        <w:ind w:firstLineChars="200" w:firstLine="640"/>
        <w:jc w:val="right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×</w:t>
      </w:r>
      <w:proofErr w:type="gramStart"/>
      <w:r w:rsidRPr="005830CD">
        <w:rPr>
          <w:rFonts w:ascii="仿宋_GB2312" w:hAnsi="仿宋_GB2312" w:cs="仿宋_GB2312" w:hint="eastAsia"/>
          <w:szCs w:val="32"/>
        </w:rPr>
        <w:t>劳人仲案</w:t>
      </w:r>
      <w:proofErr w:type="gramEnd"/>
      <w:r w:rsidRPr="005830CD">
        <w:rPr>
          <w:rFonts w:ascii="仿宋_GB2312" w:hAnsi="仿宋_GB2312" w:cs="仿宋_GB2312" w:hint="eastAsia"/>
          <w:szCs w:val="32"/>
        </w:rPr>
        <w:t>〔</w:t>
      </w:r>
      <w:r w:rsidRPr="005830CD">
        <w:rPr>
          <w:rFonts w:ascii="仿宋_GB2312" w:hAnsi="仿宋_GB2312" w:cs="仿宋_GB2312"/>
          <w:szCs w:val="32"/>
        </w:rPr>
        <w:t xml:space="preserve">    </w:t>
      </w:r>
      <w:r w:rsidRPr="005830CD">
        <w:rPr>
          <w:rFonts w:ascii="仿宋_GB2312" w:hAnsi="仿宋_GB2312" w:cs="仿宋_GB2312" w:hint="eastAsia"/>
          <w:szCs w:val="32"/>
        </w:rPr>
        <w:t>〕</w:t>
      </w:r>
      <w:r w:rsidRPr="005830CD">
        <w:rPr>
          <w:rFonts w:ascii="仿宋_GB2312" w:hAnsi="仿宋_GB2312" w:cs="仿宋_GB2312"/>
          <w:szCs w:val="32"/>
        </w:rPr>
        <w:t xml:space="preserve">  </w:t>
      </w:r>
      <w:r w:rsidRPr="005830CD">
        <w:rPr>
          <w:rFonts w:ascii="仿宋_GB2312" w:hAnsi="仿宋_GB2312" w:cs="仿宋_GB2312" w:hint="eastAsia"/>
          <w:szCs w:val="32"/>
        </w:rPr>
        <w:t>号</w:t>
      </w:r>
    </w:p>
    <w:p w14:paraId="4561BCED" w14:textId="77777777" w:rsidR="001F74DF" w:rsidRPr="005830CD" w:rsidRDefault="001F74DF" w:rsidP="001F74DF">
      <w:pPr>
        <w:spacing w:line="600" w:lineRule="exact"/>
        <w:ind w:firstLine="420"/>
        <w:rPr>
          <w:rFonts w:ascii="仿宋_GB2312" w:hAnsi="宋体"/>
          <w:szCs w:val="32"/>
        </w:rPr>
      </w:pPr>
      <w:r w:rsidRPr="005830CD">
        <w:rPr>
          <w:rFonts w:ascii="仿宋_GB2312" w:hAnsi="宋体" w:cs="方正小标宋简体" w:hint="eastAsia"/>
          <w:bCs/>
          <w:kern w:val="0"/>
          <w:szCs w:val="32"/>
        </w:rPr>
        <w:t>×××</w:t>
      </w:r>
      <w:r w:rsidRPr="005830CD">
        <w:rPr>
          <w:rFonts w:ascii="仿宋_GB2312" w:hAnsi="宋体" w:cs="仿宋_GB2312" w:hint="eastAsia"/>
          <w:szCs w:val="32"/>
        </w:rPr>
        <w:t>：</w:t>
      </w:r>
    </w:p>
    <w:p w14:paraId="5199ACDC" w14:textId="77777777" w:rsidR="001F74DF" w:rsidRPr="005830CD" w:rsidRDefault="001F74DF" w:rsidP="001F74DF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你方于</w:t>
      </w:r>
      <w:r w:rsidRPr="005830CD">
        <w:rPr>
          <w:rFonts w:ascii="仿宋_GB2312" w:hAnsi="宋体" w:cs="方正小标宋简体" w:hint="eastAsia"/>
          <w:bCs/>
          <w:kern w:val="0"/>
          <w:szCs w:val="32"/>
        </w:rPr>
        <w:t>×</w:t>
      </w:r>
      <w:r w:rsidRPr="005830CD">
        <w:rPr>
          <w:rFonts w:ascii="仿宋_GB2312" w:hAnsi="宋体" w:cs="仿宋_GB2312" w:hint="eastAsia"/>
          <w:szCs w:val="32"/>
        </w:rPr>
        <w:t>年</w:t>
      </w:r>
      <w:r w:rsidRPr="005830CD">
        <w:rPr>
          <w:rFonts w:ascii="仿宋_GB2312" w:hAnsi="宋体" w:cs="方正小标宋简体" w:hint="eastAsia"/>
          <w:bCs/>
          <w:kern w:val="0"/>
          <w:szCs w:val="32"/>
        </w:rPr>
        <w:t>×</w:t>
      </w:r>
      <w:r w:rsidRPr="005830CD">
        <w:rPr>
          <w:rFonts w:ascii="仿宋_GB2312" w:hAnsi="宋体" w:cs="仿宋_GB2312" w:hint="eastAsia"/>
          <w:szCs w:val="32"/>
        </w:rPr>
        <w:t>月</w:t>
      </w:r>
      <w:r w:rsidRPr="005830CD">
        <w:rPr>
          <w:rFonts w:ascii="仿宋_GB2312" w:hAnsi="宋体" w:cs="方正小标宋简体" w:hint="eastAsia"/>
          <w:bCs/>
          <w:kern w:val="0"/>
          <w:szCs w:val="32"/>
        </w:rPr>
        <w:t>×</w:t>
      </w:r>
      <w:r w:rsidRPr="005830CD">
        <w:rPr>
          <w:rFonts w:ascii="仿宋_GB2312" w:hAnsi="宋体" w:cs="仿宋_GB2312" w:hint="eastAsia"/>
          <w:szCs w:val="32"/>
        </w:rPr>
        <w:t>日提交的与</w:t>
      </w:r>
      <w:r w:rsidRPr="005830CD">
        <w:rPr>
          <w:rFonts w:ascii="仿宋_GB2312" w:hAnsi="宋体" w:cs="方正小标宋简体" w:hint="eastAsia"/>
          <w:bCs/>
          <w:kern w:val="0"/>
          <w:szCs w:val="32"/>
        </w:rPr>
        <w:t>×××</w:t>
      </w:r>
      <w:r w:rsidRPr="005830CD">
        <w:rPr>
          <w:rFonts w:ascii="仿宋_GB2312" w:hAnsi="仿宋_GB2312" w:cs="仿宋_GB2312" w:hint="eastAsia"/>
          <w:szCs w:val="32"/>
        </w:rPr>
        <w:t>……</w:t>
      </w:r>
      <w:r w:rsidRPr="005830CD">
        <w:rPr>
          <w:rFonts w:ascii="仿宋_GB2312" w:hint="eastAsia"/>
          <w:szCs w:val="32"/>
        </w:rPr>
        <w:t>（案由）</w:t>
      </w:r>
      <w:r w:rsidRPr="005830CD">
        <w:rPr>
          <w:rFonts w:ascii="仿宋_GB2312" w:hAnsi="宋体" w:cs="仿宋_GB2312" w:hint="eastAsia"/>
          <w:szCs w:val="32"/>
          <w:u w:val="single"/>
        </w:rPr>
        <w:t>劳动</w:t>
      </w:r>
      <w:r w:rsidRPr="005830CD">
        <w:rPr>
          <w:rFonts w:ascii="仿宋_GB2312" w:hAnsi="宋体" w:cs="仿宋_GB2312"/>
          <w:szCs w:val="32"/>
          <w:u w:val="single"/>
        </w:rPr>
        <w:t>/</w:t>
      </w:r>
      <w:r w:rsidRPr="005830CD">
        <w:rPr>
          <w:rFonts w:ascii="仿宋_GB2312" w:hAnsi="宋体" w:cs="仿宋_GB2312" w:hint="eastAsia"/>
          <w:szCs w:val="32"/>
          <w:u w:val="single"/>
        </w:rPr>
        <w:t>人事</w:t>
      </w:r>
      <w:r w:rsidRPr="005830CD">
        <w:rPr>
          <w:rFonts w:ascii="仿宋_GB2312" w:hAnsi="宋体" w:cs="仿宋_GB2312" w:hint="eastAsia"/>
          <w:szCs w:val="32"/>
        </w:rPr>
        <w:t>争议仲裁申请收悉。经审查，该申请符合《</w:t>
      </w:r>
      <w:r w:rsidRPr="005830CD">
        <w:rPr>
          <w:rFonts w:ascii="仿宋_GB2312" w:hAnsi="方正仿宋简体" w:cs="仿宋_GB2312" w:hint="eastAsia"/>
          <w:szCs w:val="32"/>
        </w:rPr>
        <w:t>中华人民共和国</w:t>
      </w:r>
      <w:r w:rsidRPr="005830CD">
        <w:rPr>
          <w:rFonts w:ascii="仿宋_GB2312" w:hAnsi="宋体" w:cs="仿宋_GB2312" w:hint="eastAsia"/>
          <w:szCs w:val="32"/>
        </w:rPr>
        <w:t>劳动争议调解仲裁法》的相关规定，本委决定予以受理。现将有关事宜通知如下：</w:t>
      </w:r>
    </w:p>
    <w:p w14:paraId="0F8948D2" w14:textId="77777777" w:rsidR="001F74DF" w:rsidRPr="005830CD" w:rsidRDefault="001F74DF" w:rsidP="001F74DF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一、需要委托代理人代为仲裁的，应当提交由委托</w:t>
      </w:r>
      <w:bookmarkStart w:id="0" w:name="_GoBack"/>
      <w:bookmarkEnd w:id="0"/>
      <w:r w:rsidRPr="005830CD">
        <w:rPr>
          <w:rFonts w:ascii="仿宋_GB2312" w:hAnsi="宋体" w:cs="仿宋_GB2312" w:hint="eastAsia"/>
          <w:szCs w:val="32"/>
        </w:rPr>
        <w:t>人签名或盖章的授权委托书，授权委托书应当载明委托事项和权限。</w:t>
      </w:r>
    </w:p>
    <w:p w14:paraId="20BB4C0D" w14:textId="77777777" w:rsidR="001F74DF" w:rsidRPr="005830CD" w:rsidRDefault="001F74DF" w:rsidP="001F74DF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二、申请人增加或者变更仲裁请求的，应当在举证期限届满前书面向本委提出，逾期另案处理。</w:t>
      </w:r>
    </w:p>
    <w:p w14:paraId="4C614532" w14:textId="77777777" w:rsidR="001F74DF" w:rsidRPr="005830CD" w:rsidRDefault="001F74DF" w:rsidP="001F74DF">
      <w:pPr>
        <w:spacing w:line="600" w:lineRule="exact"/>
        <w:ind w:firstLineChars="200" w:firstLine="640"/>
        <w:jc w:val="right"/>
        <w:rPr>
          <w:rFonts w:ascii="仿宋_GB2312" w:hAnsi="宋体"/>
          <w:szCs w:val="32"/>
        </w:rPr>
      </w:pPr>
    </w:p>
    <w:p w14:paraId="4AA86B07" w14:textId="77777777" w:rsidR="001F74DF" w:rsidRPr="005830CD" w:rsidRDefault="001F74DF" w:rsidP="001F74DF">
      <w:pPr>
        <w:spacing w:line="600" w:lineRule="exact"/>
        <w:ind w:firstLineChars="200" w:firstLine="640"/>
        <w:jc w:val="right"/>
        <w:rPr>
          <w:rFonts w:ascii="仿宋_GB2312" w:hAnsi="宋体"/>
          <w:kern w:val="0"/>
          <w:szCs w:val="32"/>
        </w:rPr>
      </w:pPr>
      <w:r w:rsidRPr="005830CD">
        <w:rPr>
          <w:rFonts w:ascii="仿宋_GB2312" w:hAnsi="宋体" w:cs="仿宋_GB2312" w:hint="eastAsia"/>
          <w:kern w:val="0"/>
          <w:szCs w:val="32"/>
        </w:rPr>
        <w:t>×××劳动人事争议仲裁委员会</w:t>
      </w:r>
    </w:p>
    <w:p w14:paraId="3A1EB98B" w14:textId="77777777" w:rsidR="001F74DF" w:rsidRPr="005830CD" w:rsidRDefault="001F74DF" w:rsidP="001F74DF">
      <w:pPr>
        <w:spacing w:line="600" w:lineRule="exact"/>
        <w:ind w:firstLineChars="200" w:firstLine="640"/>
        <w:jc w:val="center"/>
        <w:rPr>
          <w:rFonts w:ascii="仿宋_GB2312" w:hAnsi="宋体"/>
          <w:szCs w:val="32"/>
        </w:rPr>
      </w:pPr>
      <w:r>
        <w:rPr>
          <w:rFonts w:ascii="仿宋_GB2312" w:hAnsi="宋体" w:cs="仿宋_GB2312" w:hint="eastAsia"/>
          <w:szCs w:val="32"/>
        </w:rPr>
        <w:t xml:space="preserve">                       </w:t>
      </w:r>
      <w:r w:rsidRPr="005830CD">
        <w:rPr>
          <w:rFonts w:ascii="仿宋_GB2312" w:hAnsi="宋体" w:cs="仿宋_GB2312" w:hint="eastAsia"/>
          <w:szCs w:val="32"/>
        </w:rPr>
        <w:t xml:space="preserve">  年</w:t>
      </w:r>
      <w:r w:rsidRPr="005830CD">
        <w:rPr>
          <w:rFonts w:ascii="仿宋_GB2312" w:hAnsi="宋体" w:cs="仿宋_GB2312"/>
          <w:szCs w:val="32"/>
        </w:rPr>
        <w:t xml:space="preserve">  </w:t>
      </w:r>
      <w:r w:rsidRPr="005830CD">
        <w:rPr>
          <w:rFonts w:ascii="仿宋_GB2312" w:hAnsi="宋体" w:cs="仿宋_GB2312" w:hint="eastAsia"/>
          <w:szCs w:val="32"/>
        </w:rPr>
        <w:t>月</w:t>
      </w:r>
      <w:r w:rsidRPr="005830CD">
        <w:rPr>
          <w:rFonts w:ascii="仿宋_GB2312" w:hAnsi="宋体" w:cs="仿宋_GB2312"/>
          <w:szCs w:val="32"/>
        </w:rPr>
        <w:t xml:space="preserve">  </w:t>
      </w:r>
      <w:r w:rsidRPr="005830CD">
        <w:rPr>
          <w:rFonts w:ascii="仿宋_GB2312" w:hAnsi="宋体" w:cs="仿宋_GB2312" w:hint="eastAsia"/>
          <w:szCs w:val="32"/>
        </w:rPr>
        <w:t>日</w:t>
      </w:r>
    </w:p>
    <w:p w14:paraId="47C0E6B5" w14:textId="77777777" w:rsidR="001F74DF" w:rsidRPr="005830CD" w:rsidRDefault="001F74DF" w:rsidP="001F74DF">
      <w:pPr>
        <w:spacing w:line="480" w:lineRule="exact"/>
        <w:ind w:firstLineChars="200" w:firstLine="420"/>
        <w:jc w:val="right"/>
        <w:rPr>
          <w:rFonts w:ascii="仿宋_GB2312" w:hAnsi="宋体"/>
          <w:sz w:val="21"/>
          <w:szCs w:val="21"/>
        </w:rPr>
      </w:pPr>
    </w:p>
    <w:p w14:paraId="4E5F8618" w14:textId="77777777" w:rsidR="001F74DF" w:rsidRPr="005830CD" w:rsidRDefault="001F74DF" w:rsidP="001F74DF">
      <w:pPr>
        <w:ind w:firstLine="420"/>
        <w:jc w:val="center"/>
        <w:rPr>
          <w:rFonts w:ascii="方正小标宋简体" w:eastAsia="方正小标宋简体" w:hAnsi="宋体"/>
          <w:sz w:val="21"/>
          <w:szCs w:val="21"/>
        </w:rPr>
      </w:pPr>
    </w:p>
    <w:p w14:paraId="6AD8F567" w14:textId="77777777" w:rsidR="001F74DF" w:rsidRPr="005830CD" w:rsidRDefault="001F74DF" w:rsidP="001F74DF">
      <w:pPr>
        <w:spacing w:line="600" w:lineRule="exact"/>
        <w:ind w:firstLine="0"/>
        <w:rPr>
          <w:rFonts w:ascii="黑体" w:eastAsia="黑体" w:hAnsi="黑体" w:cs="黑体" w:hint="eastAsia"/>
          <w:sz w:val="21"/>
          <w:szCs w:val="21"/>
        </w:rPr>
      </w:pPr>
    </w:p>
    <w:p w14:paraId="6E4E8999" w14:textId="77777777" w:rsidR="00982AE8" w:rsidRDefault="00982AE8">
      <w:pPr>
        <w:ind w:firstLine="420"/>
      </w:pPr>
    </w:p>
    <w:sectPr w:rsidR="00982AE8" w:rsidSect="009D7C7B"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DF"/>
    <w:rsid w:val="001F74DF"/>
    <w:rsid w:val="002F63C3"/>
    <w:rsid w:val="00521EC7"/>
    <w:rsid w:val="005B237C"/>
    <w:rsid w:val="006510B7"/>
    <w:rsid w:val="00712608"/>
    <w:rsid w:val="00982AE8"/>
    <w:rsid w:val="009D7C7B"/>
    <w:rsid w:val="00CC287C"/>
    <w:rsid w:val="00DE43CB"/>
    <w:rsid w:val="00E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CB0"/>
  <w15:chartTrackingRefBased/>
  <w15:docId w15:val="{DA4DC6A5-79D9-4942-B9D2-21B941D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DF"/>
    <w:pPr>
      <w:widowControl w:val="0"/>
      <w:spacing w:line="580" w:lineRule="exact"/>
      <w:ind w:firstLineChars="0" w:firstLine="624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宇飞 马</dc:creator>
  <cp:keywords/>
  <dc:description/>
  <cp:lastModifiedBy>宇飞 马</cp:lastModifiedBy>
  <cp:revision>1</cp:revision>
  <dcterms:created xsi:type="dcterms:W3CDTF">2021-02-05T03:02:00Z</dcterms:created>
  <dcterms:modified xsi:type="dcterms:W3CDTF">2021-02-05T03:02:00Z</dcterms:modified>
</cp:coreProperties>
</file>